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bookmarkStart w:id="0" w:name="_GoBack"/>
            <w:bookmarkEnd w:id="0"/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5D33A2">
            <w:pPr>
              <w:pStyle w:val="Titolo3"/>
              <w:jc w:val="center"/>
              <w:rPr>
                <w:rFonts w:eastAsia="Calibri"/>
                <w:sz w:val="22"/>
                <w:szCs w:val="22"/>
              </w:rPr>
            </w:pPr>
            <w:r w:rsidRPr="00A829F3">
              <w:rPr>
                <w:rFonts w:eastAsia="Calibri"/>
                <w:sz w:val="22"/>
                <w:szCs w:val="22"/>
              </w:rPr>
              <w:t xml:space="preserve">SCHEDA </w:t>
            </w:r>
            <w:r w:rsidR="005D33A2" w:rsidRPr="00A829F3">
              <w:rPr>
                <w:rFonts w:eastAsia="Calibri"/>
                <w:sz w:val="22"/>
                <w:szCs w:val="22"/>
              </w:rPr>
              <w:t>3</w:t>
            </w:r>
            <w:r w:rsidRPr="00A829F3">
              <w:rPr>
                <w:rFonts w:eastAsia="Calibri"/>
                <w:sz w:val="22"/>
                <w:szCs w:val="22"/>
              </w:rPr>
              <w:t xml:space="preserve"> – “Dichiarazione del concorrente”</w:t>
            </w:r>
          </w:p>
          <w:p w:rsidR="00A829F3" w:rsidRPr="00A829F3" w:rsidRDefault="00A829F3" w:rsidP="00A829F3"/>
        </w:tc>
      </w:tr>
      <w:tr w:rsidR="00567F3A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 xml:space="preserve">PROCEDURA PER L’AFFIDAMENTO DEL </w:t>
            </w:r>
          </w:p>
          <w:p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“</w:t>
            </w:r>
            <w:r w:rsidR="00E97AA9" w:rsidRPr="00E97AA9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Servizio di raccolta e smaltimento rifiuti in autostrada e relative pertinenze in 3 Lotti. Periodo 2017 – 2020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  <w:p w:rsidR="00AB6F00" w:rsidRPr="00AB6F00" w:rsidRDefault="00AB6F00" w:rsidP="00144184">
            <w:pPr>
              <w:pStyle w:val="Titolo3"/>
            </w:pPr>
          </w:p>
        </w:tc>
      </w:tr>
    </w:tbl>
    <w:p w:rsidR="00C22904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</w:t>
      </w:r>
      <w:r w:rsidR="00C22904">
        <w:rPr>
          <w:snapToGrid w:val="0"/>
          <w:sz w:val="20"/>
          <w:szCs w:val="20"/>
        </w:rPr>
        <w:t xml:space="preserve"> relativamente ai:</w:t>
      </w:r>
    </w:p>
    <w:p w:rsidR="00C22904" w:rsidRPr="007A4E9B" w:rsidRDefault="00C22904" w:rsidP="00C22904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bCs/>
          <w:snapToGrid w:val="0"/>
          <w:sz w:val="20"/>
          <w:szCs w:val="20"/>
        </w:rPr>
      </w:pPr>
      <w:r w:rsidRPr="007A4E9B">
        <w:rPr>
          <w:b/>
          <w:bCs/>
          <w:snapToGrid w:val="0"/>
          <w:sz w:val="20"/>
          <w:szCs w:val="20"/>
        </w:rPr>
        <w:t>Lotto 1: C.I.G.: 7182708E23</w:t>
      </w:r>
      <w:r w:rsidRPr="007A4E9B">
        <w:rPr>
          <w:bCs/>
          <w:snapToGrid w:val="0"/>
          <w:sz w:val="20"/>
          <w:szCs w:val="20"/>
        </w:rPr>
        <w:t>–.Servizio di raccolta e smaltimento rifiuti in autostrada e relative pertinenze 2017 – 2020 “Destra Tagliamento”.</w:t>
      </w:r>
    </w:p>
    <w:p w:rsidR="00C22904" w:rsidRPr="00FA6F7D" w:rsidRDefault="00C22904" w:rsidP="00C22904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snapToGrid w:val="0"/>
          <w:sz w:val="20"/>
          <w:szCs w:val="20"/>
        </w:rPr>
      </w:pPr>
      <w:r w:rsidRPr="007A4E9B">
        <w:rPr>
          <w:b/>
          <w:bCs/>
          <w:snapToGrid w:val="0"/>
          <w:sz w:val="20"/>
          <w:szCs w:val="20"/>
        </w:rPr>
        <w:t>Lotto 2</w:t>
      </w:r>
      <w:r w:rsidRPr="007A4E9B">
        <w:rPr>
          <w:b/>
          <w:snapToGrid w:val="0"/>
          <w:sz w:val="20"/>
          <w:szCs w:val="20"/>
        </w:rPr>
        <w:t xml:space="preserve"> C.I.G.: 7182723A85</w:t>
      </w:r>
      <w:r>
        <w:rPr>
          <w:bCs/>
          <w:snapToGrid w:val="0"/>
          <w:sz w:val="20"/>
          <w:szCs w:val="20"/>
        </w:rPr>
        <w:t xml:space="preserve">: </w:t>
      </w:r>
      <w:r w:rsidRPr="00FA6F7D">
        <w:rPr>
          <w:bCs/>
          <w:snapToGrid w:val="0"/>
          <w:sz w:val="20"/>
          <w:szCs w:val="20"/>
        </w:rPr>
        <w:t>Servizio di raccolta e smaltimento rifiuti in autostrada e relative pertinenze 2017 – 2020 “Sinistra Tagliamento”.</w:t>
      </w:r>
    </w:p>
    <w:p w:rsidR="00C22904" w:rsidRPr="00DB0A7E" w:rsidRDefault="00C22904" w:rsidP="00C22904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snapToGrid w:val="0"/>
          <w:sz w:val="20"/>
          <w:szCs w:val="20"/>
        </w:rPr>
      </w:pPr>
      <w:r w:rsidRPr="007A4E9B">
        <w:rPr>
          <w:b/>
          <w:bCs/>
          <w:snapToGrid w:val="0"/>
          <w:sz w:val="20"/>
          <w:szCs w:val="20"/>
        </w:rPr>
        <w:t>Lotto 3</w:t>
      </w:r>
      <w:r w:rsidRPr="007A4E9B">
        <w:rPr>
          <w:b/>
          <w:snapToGrid w:val="0"/>
          <w:sz w:val="20"/>
          <w:szCs w:val="20"/>
        </w:rPr>
        <w:t xml:space="preserve"> C.I.G.: 718273004F2</w:t>
      </w:r>
      <w:r w:rsidRPr="00FA6F7D">
        <w:rPr>
          <w:bCs/>
          <w:snapToGrid w:val="0"/>
          <w:sz w:val="20"/>
          <w:szCs w:val="20"/>
        </w:rPr>
        <w:t>: Servizio di raccolta e smaltimento rifiuti in autostrada e relative pertinenze 2017 – 2020 “ Rifiuti provenienti dall’esercizio autostradale”</w:t>
      </w:r>
      <w:r>
        <w:rPr>
          <w:bCs/>
          <w:snapToGrid w:val="0"/>
          <w:sz w:val="20"/>
          <w:szCs w:val="20"/>
        </w:rPr>
        <w:t>.</w:t>
      </w:r>
    </w:p>
    <w:p w:rsidR="00567F3A" w:rsidRPr="00DF7781" w:rsidRDefault="00567F3A" w:rsidP="00C22904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C22904">
        <w:rPr>
          <w:sz w:val="20"/>
          <w:szCs w:val="20"/>
        </w:rPr>
        <w:t>:</w:t>
      </w:r>
      <w:r w:rsidR="00AB6F00">
        <w:rPr>
          <w:sz w:val="20"/>
          <w:szCs w:val="20"/>
        </w:rPr>
        <w:t xml:space="preserve">l’intendimento di subappaltare, </w:t>
      </w:r>
      <w:r w:rsidR="00AB6F00" w:rsidRPr="00C22904">
        <w:rPr>
          <w:sz w:val="20"/>
          <w:szCs w:val="20"/>
        </w:rPr>
        <w:t>ai soggetti indicati</w:t>
      </w:r>
      <w:r w:rsidR="008921BA" w:rsidRPr="00C22904">
        <w:rPr>
          <w:sz w:val="20"/>
          <w:szCs w:val="20"/>
        </w:rPr>
        <w:t>*</w:t>
      </w:r>
      <w:r w:rsidR="00AB6F00">
        <w:rPr>
          <w:sz w:val="20"/>
          <w:szCs w:val="20"/>
        </w:rPr>
        <w:t xml:space="preserve">, </w:t>
      </w:r>
      <w:r w:rsidRPr="00DF7781">
        <w:rPr>
          <w:sz w:val="20"/>
          <w:szCs w:val="20"/>
        </w:rPr>
        <w:t>le seguenti</w:t>
      </w:r>
      <w:r>
        <w:rPr>
          <w:sz w:val="20"/>
          <w:szCs w:val="20"/>
        </w:rPr>
        <w:t xml:space="preserve"> parti del servizio, ai</w:t>
      </w:r>
      <w:r w:rsidRPr="00DF7781">
        <w:rPr>
          <w:sz w:val="20"/>
          <w:szCs w:val="20"/>
        </w:rPr>
        <w:t xml:space="preserve"> sensi dell’art. 1</w:t>
      </w:r>
      <w:r w:rsidR="00AB6F00">
        <w:rPr>
          <w:sz w:val="20"/>
          <w:szCs w:val="20"/>
        </w:rPr>
        <w:t>05</w:t>
      </w:r>
      <w:r w:rsidRPr="00DF7781">
        <w:rPr>
          <w:sz w:val="20"/>
          <w:szCs w:val="20"/>
        </w:rPr>
        <w:t>, D.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 xml:space="preserve">Lgs </w:t>
      </w:r>
      <w:r w:rsidR="00AB6F00">
        <w:rPr>
          <w:sz w:val="20"/>
          <w:szCs w:val="20"/>
        </w:rPr>
        <w:t>50</w:t>
      </w:r>
      <w:r>
        <w:rPr>
          <w:sz w:val="20"/>
          <w:szCs w:val="20"/>
        </w:rPr>
        <w:t>/20</w:t>
      </w:r>
      <w:r w:rsidR="00AB6F00">
        <w:rPr>
          <w:sz w:val="20"/>
          <w:szCs w:val="20"/>
        </w:rPr>
        <w:t>1</w:t>
      </w:r>
      <w:r>
        <w:rPr>
          <w:sz w:val="20"/>
          <w:szCs w:val="20"/>
        </w:rPr>
        <w:t>6 e s.m.i.: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prezzo offerto è quello per il quale si impegna irrevocabilmente ad eseguire</w:t>
      </w:r>
      <w:r>
        <w:rPr>
          <w:sz w:val="20"/>
          <w:szCs w:val="20"/>
        </w:rPr>
        <w:t xml:space="preserve"> il servizio</w:t>
      </w:r>
      <w:r w:rsidRPr="001478D4">
        <w:rPr>
          <w:sz w:val="20"/>
          <w:szCs w:val="20"/>
        </w:rPr>
        <w:t xml:space="preserve">, a prescindere dalle voci e dalle quantità che saranno effettivamente necessarie per </w:t>
      </w:r>
      <w:r>
        <w:rPr>
          <w:sz w:val="20"/>
          <w:szCs w:val="20"/>
        </w:rPr>
        <w:t>l’evasione dello stesso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:rsidR="00447F49" w:rsidRDefault="00447F49" w:rsidP="00AB6F00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144184"/>
    <w:rsid w:val="003230D1"/>
    <w:rsid w:val="00447F49"/>
    <w:rsid w:val="00567F3A"/>
    <w:rsid w:val="005D33A2"/>
    <w:rsid w:val="0087443A"/>
    <w:rsid w:val="008921BA"/>
    <w:rsid w:val="00995490"/>
    <w:rsid w:val="00A829F3"/>
    <w:rsid w:val="00AB6F00"/>
    <w:rsid w:val="00C22904"/>
    <w:rsid w:val="00E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2</cp:revision>
  <cp:lastPrinted>2017-08-17T16:14:00Z</cp:lastPrinted>
  <dcterms:created xsi:type="dcterms:W3CDTF">2017-09-04T12:05:00Z</dcterms:created>
  <dcterms:modified xsi:type="dcterms:W3CDTF">2017-09-04T12:05:00Z</dcterms:modified>
</cp:coreProperties>
</file>