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96" w:rsidRDefault="00AF6496" w:rsidP="00AF6496">
      <w:pPr>
        <w:spacing w:before="120" w:line="360" w:lineRule="auto"/>
        <w:jc w:val="both"/>
        <w:rPr>
          <w:snapToGrid w:val="0"/>
          <w:sz w:val="20"/>
          <w:szCs w:val="20"/>
        </w:rPr>
      </w:pPr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>
        <w:rPr>
          <w:sz w:val="20"/>
          <w:szCs w:val="20"/>
        </w:rPr>
        <w:t xml:space="preserve">Operatore Economico </w:t>
      </w:r>
      <w:r w:rsidRPr="00A66555">
        <w:rPr>
          <w:sz w:val="20"/>
          <w:szCs w:val="20"/>
        </w:rPr>
        <w:t xml:space="preserve"> ___________________________________</w:t>
      </w:r>
      <w:r w:rsidRPr="00A66555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 xml:space="preserve"> per l’evasione del servizio in oggetto utilizzerà le seguenti tipologie di mezzi:</w:t>
      </w: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8"/>
        <w:gridCol w:w="2941"/>
        <w:gridCol w:w="3155"/>
        <w:gridCol w:w="3690"/>
      </w:tblGrid>
      <w:tr w:rsidR="00995F7B" w:rsidRPr="008A45D4" w:rsidTr="0012051C">
        <w:trPr>
          <w:trHeight w:val="341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/>
                <w:sz w:val="14"/>
                <w:szCs w:val="14"/>
              </w:rPr>
            </w:pPr>
            <w:r w:rsidRPr="00DF0B35">
              <w:rPr>
                <w:b/>
                <w:sz w:val="16"/>
                <w:szCs w:val="16"/>
              </w:rPr>
              <w:t>ART.</w:t>
            </w:r>
          </w:p>
        </w:tc>
        <w:tc>
          <w:tcPr>
            <w:tcW w:w="708" w:type="dxa"/>
            <w:vAlign w:val="center"/>
          </w:tcPr>
          <w:p w:rsidR="00995F7B" w:rsidRPr="008A45D4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/>
                <w:sz w:val="14"/>
                <w:szCs w:val="14"/>
              </w:rPr>
            </w:pPr>
            <w:r w:rsidRPr="008A45D4">
              <w:rPr>
                <w:b/>
                <w:bCs/>
                <w:i/>
                <w:sz w:val="14"/>
                <w:szCs w:val="14"/>
              </w:rPr>
              <w:t>Veicolo</w:t>
            </w:r>
          </w:p>
          <w:p w:rsidR="00995F7B" w:rsidRPr="008A45D4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/>
                <w:sz w:val="14"/>
                <w:szCs w:val="14"/>
              </w:rPr>
            </w:pPr>
            <w:r w:rsidRPr="008A45D4">
              <w:rPr>
                <w:b/>
                <w:bCs/>
                <w:i/>
                <w:sz w:val="14"/>
                <w:szCs w:val="14"/>
              </w:rPr>
              <w:t>Tipo</w:t>
            </w:r>
          </w:p>
        </w:tc>
        <w:tc>
          <w:tcPr>
            <w:tcW w:w="2941" w:type="dxa"/>
            <w:vAlign w:val="center"/>
          </w:tcPr>
          <w:p w:rsidR="00995F7B" w:rsidRPr="008A45D4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i/>
                <w:sz w:val="14"/>
                <w:szCs w:val="14"/>
              </w:rPr>
            </w:pPr>
            <w:r w:rsidRPr="008A45D4">
              <w:rPr>
                <w:b/>
                <w:i/>
                <w:sz w:val="14"/>
                <w:szCs w:val="14"/>
              </w:rPr>
              <w:t>Descrizione</w:t>
            </w:r>
          </w:p>
        </w:tc>
        <w:tc>
          <w:tcPr>
            <w:tcW w:w="3155" w:type="dxa"/>
            <w:vAlign w:val="center"/>
          </w:tcPr>
          <w:p w:rsidR="00995F7B" w:rsidRPr="008A45D4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i/>
                <w:sz w:val="14"/>
                <w:szCs w:val="14"/>
              </w:rPr>
            </w:pPr>
            <w:r w:rsidRPr="008A45D4">
              <w:rPr>
                <w:b/>
                <w:i/>
                <w:sz w:val="14"/>
                <w:szCs w:val="14"/>
              </w:rPr>
              <w:t>Marca Proposta</w:t>
            </w:r>
          </w:p>
        </w:tc>
        <w:tc>
          <w:tcPr>
            <w:tcW w:w="3690" w:type="dxa"/>
            <w:vAlign w:val="center"/>
          </w:tcPr>
          <w:p w:rsidR="00995F7B" w:rsidRPr="008A45D4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i/>
                <w:sz w:val="14"/>
                <w:szCs w:val="14"/>
              </w:rPr>
            </w:pPr>
            <w:r w:rsidRPr="008A45D4">
              <w:rPr>
                <w:b/>
                <w:i/>
                <w:sz w:val="14"/>
                <w:szCs w:val="14"/>
              </w:rPr>
              <w:t>Modello Proposto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995F7B" w:rsidRPr="00724CD3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Autovettura segmento A quattro porte ed omologata per almeno quatto posti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Pr="001E73DD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Pr="001E73DD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995F7B" w:rsidRPr="00724CD3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Autovettura segmento A omologata autocarro e ed omologata per almeno due posti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Pr="001E73DD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Pr="001E73DD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995F7B" w:rsidRPr="00724CD3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Autovettura segmento A omologata autocarro e ed omologata per almeno due posti e quattro ruote motrici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Pr="001E73DD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Pr="001E73DD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Autovettura segmento A omologata autocarro e ed omologata per almeno due posti con barra lampeggiante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Furgone </w:t>
            </w:r>
            <w:proofErr w:type="spellStart"/>
            <w:r>
              <w:rPr>
                <w:sz w:val="16"/>
                <w:szCs w:val="16"/>
              </w:rPr>
              <w:t>lamierato</w:t>
            </w:r>
            <w:proofErr w:type="spellEnd"/>
            <w:r>
              <w:rPr>
                <w:sz w:val="16"/>
                <w:szCs w:val="16"/>
              </w:rPr>
              <w:t xml:space="preserve"> di piccole dimensioni omologato autocarro per almeno due posti e barra lampeggiante 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Furgone semi </w:t>
            </w:r>
            <w:proofErr w:type="spellStart"/>
            <w:r>
              <w:rPr>
                <w:sz w:val="16"/>
                <w:szCs w:val="16"/>
              </w:rPr>
              <w:t>lamierato</w:t>
            </w:r>
            <w:proofErr w:type="spellEnd"/>
            <w:r>
              <w:rPr>
                <w:sz w:val="16"/>
                <w:szCs w:val="16"/>
              </w:rPr>
              <w:t xml:space="preserve"> di piccole dimensioni omologato autocarro per almeno due posti e barra lampeggiante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Furgone combinato di piccole dimensioni omologato per almeno cinque posti e barra lampeggiante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Furgone </w:t>
            </w:r>
            <w:proofErr w:type="spellStart"/>
            <w:r>
              <w:rPr>
                <w:sz w:val="16"/>
                <w:szCs w:val="16"/>
              </w:rPr>
              <w:t>lamierato</w:t>
            </w:r>
            <w:proofErr w:type="spellEnd"/>
            <w:r>
              <w:rPr>
                <w:sz w:val="16"/>
                <w:szCs w:val="16"/>
              </w:rPr>
              <w:t xml:space="preserve"> di medie dimensioni omologato autocarro per almeno due posti e barra lampeggiante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Autovettura quattro porte ed omologata per almeno quatto posti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  <w:tr w:rsidR="00995F7B" w:rsidRPr="00724CD3" w:rsidTr="0012051C">
        <w:trPr>
          <w:trHeight w:val="397"/>
          <w:jc w:val="center"/>
        </w:trPr>
        <w:tc>
          <w:tcPr>
            <w:tcW w:w="704" w:type="dxa"/>
            <w:vAlign w:val="center"/>
          </w:tcPr>
          <w:p w:rsidR="00995F7B" w:rsidRPr="008A45D4" w:rsidRDefault="00995F7B" w:rsidP="001205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8A45D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2941" w:type="dxa"/>
            <w:vAlign w:val="center"/>
          </w:tcPr>
          <w:p w:rsidR="00995F7B" w:rsidRPr="00164D56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Autovettura quattro porte ed omologata per almeno quatto posti con cambio automatico</w:t>
            </w:r>
          </w:p>
        </w:tc>
        <w:tc>
          <w:tcPr>
            <w:tcW w:w="3155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</w:t>
            </w:r>
          </w:p>
        </w:tc>
        <w:tc>
          <w:tcPr>
            <w:tcW w:w="3690" w:type="dxa"/>
            <w:tcMar>
              <w:bottom w:w="28" w:type="dxa"/>
            </w:tcMar>
            <w:vAlign w:val="bottom"/>
          </w:tcPr>
          <w:p w:rsidR="00995F7B" w:rsidRDefault="00995F7B" w:rsidP="00995F7B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</w:t>
            </w:r>
          </w:p>
        </w:tc>
      </w:tr>
    </w:tbl>
    <w:p w:rsidR="00AF6496" w:rsidRDefault="00AF6496" w:rsidP="005F73BA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 tali mezzi saranno applicate le condizioni economiche di seguito riportate:</w:t>
      </w:r>
    </w:p>
    <w:tbl>
      <w:tblPr>
        <w:tblW w:w="14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5"/>
        <w:gridCol w:w="1789"/>
        <w:gridCol w:w="1473"/>
        <w:gridCol w:w="2462"/>
        <w:gridCol w:w="2073"/>
        <w:gridCol w:w="3853"/>
      </w:tblGrid>
      <w:tr w:rsidR="00550A25" w:rsidRPr="00DF0B35" w:rsidTr="00751998">
        <w:trPr>
          <w:cantSplit/>
          <w:tblHeader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16"/>
                <w:szCs w:val="16"/>
              </w:rPr>
              <w:t>ART.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50A25" w:rsidRPr="000F0C1F" w:rsidRDefault="00550A25" w:rsidP="0017524F">
            <w:pPr>
              <w:contextualSpacing/>
              <w:jc w:val="center"/>
            </w:pPr>
            <w:r w:rsidRPr="00DF0B35">
              <w:rPr>
                <w:b/>
                <w:sz w:val="20"/>
              </w:rPr>
              <w:t>DESCRIZIONE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550A25" w:rsidRPr="000F0C1F" w:rsidRDefault="00550A25" w:rsidP="0017524F">
            <w:pPr>
              <w:contextualSpacing/>
              <w:jc w:val="center"/>
            </w:pPr>
            <w:r w:rsidRPr="00DF0B35">
              <w:rPr>
                <w:b/>
                <w:sz w:val="20"/>
              </w:rPr>
              <w:t>QUANTITÀ PREVISTA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20"/>
              </w:rPr>
              <w:t>PREZZO UNITARIO OFFERTO</w:t>
            </w:r>
          </w:p>
        </w:tc>
        <w:tc>
          <w:tcPr>
            <w:tcW w:w="5926" w:type="dxa"/>
            <w:gridSpan w:val="2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20"/>
              </w:rPr>
              <w:t>IMPORTO TOTALE OFFERTO</w:t>
            </w:r>
          </w:p>
        </w:tc>
      </w:tr>
      <w:tr w:rsidR="00550A25" w:rsidRPr="00DF0B35" w:rsidTr="00751998">
        <w:trPr>
          <w:cantSplit/>
          <w:tblHeader/>
        </w:trPr>
        <w:tc>
          <w:tcPr>
            <w:tcW w:w="594" w:type="dxa"/>
            <w:vMerge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(cifre)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(lettere)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(cifre)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(lettere)</w:t>
            </w:r>
          </w:p>
        </w:tc>
      </w:tr>
      <w:tr w:rsidR="00AF6496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AF6496" w:rsidRPr="00AF6496" w:rsidRDefault="00AF6496" w:rsidP="00751998">
            <w:pPr>
              <w:jc w:val="center"/>
              <w:rPr>
                <w:b/>
                <w:bCs/>
                <w:sz w:val="18"/>
                <w:szCs w:val="18"/>
              </w:rPr>
            </w:pPr>
            <w:r w:rsidRPr="00AF6496">
              <w:rPr>
                <w:b/>
                <w:bCs/>
                <w:sz w:val="18"/>
                <w:szCs w:val="18"/>
              </w:rPr>
              <w:t>1</w:t>
            </w:r>
          </w:p>
          <w:p w:rsidR="00AF6496" w:rsidRPr="00AF6496" w:rsidRDefault="00AF6496" w:rsidP="007519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AF6496" w:rsidRPr="00AF6496" w:rsidRDefault="00AF6496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AF6496" w:rsidRPr="00AF6496" w:rsidRDefault="00AF6496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960</w:t>
            </w:r>
          </w:p>
          <w:p w:rsidR="00AF6496" w:rsidRPr="00AF6496" w:rsidRDefault="00AF6496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20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AF6496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AF6496" w:rsidRPr="00751998" w:rsidRDefault="00AF6496" w:rsidP="007519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AF6496" w:rsidRPr="00AF6496" w:rsidRDefault="00AF6496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AF6496" w:rsidRPr="00AF6496" w:rsidRDefault="00AF6496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960</w:t>
            </w:r>
          </w:p>
          <w:p w:rsidR="00AF6496" w:rsidRPr="00AF6496" w:rsidRDefault="00AF6496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20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AF6496" w:rsidRPr="00AF6496" w:rsidRDefault="00AF6496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751998" w:rsidRPr="00751998" w:rsidRDefault="00AF6496" w:rsidP="007519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1488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31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1488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31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751998" w:rsidRPr="00751998" w:rsidRDefault="00AF6496" w:rsidP="007519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240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5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240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5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751998" w:rsidRPr="00751998" w:rsidRDefault="00AF6496" w:rsidP="007519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240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5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100˙000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240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5 Veicoli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751998" w:rsidRPr="00DF0B35" w:rsidRDefault="00AF6496" w:rsidP="007519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120˙000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384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8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751998" w:rsidRPr="00DF0B35" w:rsidRDefault="00751998" w:rsidP="00751998">
            <w:pPr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120˙000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384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8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751998" w:rsidRPr="00DF0B35" w:rsidRDefault="00AF6496" w:rsidP="007519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160˙000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144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3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751998" w:rsidRPr="00DF0B35" w:rsidRDefault="00751998" w:rsidP="00751998">
            <w:pPr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160˙000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144</w:t>
            </w:r>
          </w:p>
          <w:p w:rsidR="00751998" w:rsidRPr="00AF6496" w:rsidRDefault="00751998" w:rsidP="00751998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3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AF6496" w:rsidRDefault="00751998" w:rsidP="00751998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</w:tbl>
    <w:p w:rsidR="00852F66" w:rsidRDefault="00852F66"/>
    <w:p w:rsidR="00852F66" w:rsidRDefault="00852F66"/>
    <w:p w:rsidR="00852F66" w:rsidRDefault="00852F66"/>
    <w:p w:rsidR="00852F66" w:rsidRDefault="00852F66"/>
    <w:p w:rsidR="00852F66" w:rsidRDefault="00852F66"/>
    <w:tbl>
      <w:tblPr>
        <w:tblW w:w="14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5"/>
        <w:gridCol w:w="1789"/>
        <w:gridCol w:w="1473"/>
        <w:gridCol w:w="2462"/>
        <w:gridCol w:w="2073"/>
        <w:gridCol w:w="3853"/>
      </w:tblGrid>
      <w:tr w:rsidR="00852F66" w:rsidRPr="00DF0B35" w:rsidTr="00DB7180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16"/>
                <w:szCs w:val="16"/>
              </w:rPr>
              <w:t>ART.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852F66" w:rsidRPr="000F0C1F" w:rsidRDefault="00852F66" w:rsidP="00852F66">
            <w:pPr>
              <w:contextualSpacing/>
              <w:jc w:val="center"/>
            </w:pPr>
            <w:r w:rsidRPr="00DF0B35">
              <w:rPr>
                <w:b/>
                <w:sz w:val="20"/>
              </w:rPr>
              <w:t>DESCRIZIONE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852F66" w:rsidRPr="000F0C1F" w:rsidRDefault="00852F66" w:rsidP="00852F66">
            <w:pPr>
              <w:contextualSpacing/>
              <w:jc w:val="center"/>
            </w:pPr>
            <w:r w:rsidRPr="00DF0B35">
              <w:rPr>
                <w:b/>
                <w:sz w:val="20"/>
              </w:rPr>
              <w:t>QUANTITÀ PREVISTA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20"/>
              </w:rPr>
              <w:t>PREZZO UNITARIO OFFERTO</w:t>
            </w:r>
          </w:p>
        </w:tc>
        <w:tc>
          <w:tcPr>
            <w:tcW w:w="5926" w:type="dxa"/>
            <w:gridSpan w:val="2"/>
            <w:shd w:val="clear" w:color="auto" w:fill="auto"/>
            <w:vAlign w:val="center"/>
          </w:tcPr>
          <w:p w:rsidR="00852F66" w:rsidRPr="000F0C1F" w:rsidRDefault="00852F66" w:rsidP="00852F66">
            <w:pPr>
              <w:contextualSpacing/>
              <w:jc w:val="center"/>
            </w:pPr>
            <w:r w:rsidRPr="00DF0B35">
              <w:rPr>
                <w:b/>
                <w:sz w:val="20"/>
              </w:rPr>
              <w:t>IMPORTO TOTALE OFFERTO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(cifre)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(lettere)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(cifre)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DF0B35" w:rsidRDefault="00852F66" w:rsidP="00852F66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(lettere)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160˙000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96</w:t>
            </w:r>
          </w:p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2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160˙000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96</w:t>
            </w:r>
          </w:p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2 Veicoli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130˙000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480</w:t>
            </w:r>
          </w:p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10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130˙000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480</w:t>
            </w:r>
          </w:p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10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noleggio</w:t>
            </w:r>
            <w:r w:rsidRPr="00AF6496">
              <w:rPr>
                <w:sz w:val="18"/>
                <w:szCs w:val="18"/>
              </w:rPr>
              <w:t xml:space="preserve"> (durata 48 mesi, previsione percorrenza 140˙000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1104</w:t>
            </w:r>
          </w:p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23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Canone mensile manutenzione</w:t>
            </w:r>
            <w:r w:rsidRPr="00AF6496">
              <w:rPr>
                <w:sz w:val="18"/>
                <w:szCs w:val="18"/>
              </w:rPr>
              <w:t xml:space="preserve"> (durata 48 mesi, previsione percorrenza 140˙000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F6496">
              <w:rPr>
                <w:b/>
                <w:sz w:val="18"/>
                <w:szCs w:val="18"/>
              </w:rPr>
              <w:t>1104</w:t>
            </w:r>
          </w:p>
          <w:p w:rsidR="00852F66" w:rsidRPr="00AF649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(48 mensilità X 23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852F66" w:rsidRDefault="00852F66" w:rsidP="00852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852F66">
              <w:rPr>
                <w:b/>
                <w:sz w:val="18"/>
                <w:szCs w:val="18"/>
              </w:rPr>
              <w:t>Canone mensile noleggio</w:t>
            </w:r>
            <w:r w:rsidRPr="00852F66">
              <w:rPr>
                <w:sz w:val="18"/>
                <w:szCs w:val="18"/>
              </w:rPr>
              <w:t xml:space="preserve"> (durata 48 mesi, previsione percorrenza 140˙000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852F6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2F66">
              <w:rPr>
                <w:b/>
                <w:sz w:val="18"/>
                <w:szCs w:val="18"/>
              </w:rPr>
              <w:t>48</w:t>
            </w:r>
          </w:p>
          <w:p w:rsidR="00852F66" w:rsidRPr="00852F6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852F66">
              <w:rPr>
                <w:sz w:val="18"/>
                <w:szCs w:val="18"/>
              </w:rPr>
              <w:t>(48 mensilità X 1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vMerge/>
            <w:shd w:val="clear" w:color="auto" w:fill="auto"/>
            <w:vAlign w:val="center"/>
          </w:tcPr>
          <w:p w:rsidR="00852F66" w:rsidRPr="00DF0B35" w:rsidRDefault="00852F66" w:rsidP="00852F66">
            <w:pPr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852F66" w:rsidRPr="00852F66" w:rsidRDefault="00852F66" w:rsidP="00852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852F66">
              <w:rPr>
                <w:b/>
                <w:sz w:val="18"/>
                <w:szCs w:val="18"/>
              </w:rPr>
              <w:t>Canone mensile manutenzione</w:t>
            </w:r>
            <w:r w:rsidRPr="00852F66">
              <w:rPr>
                <w:sz w:val="18"/>
                <w:szCs w:val="18"/>
              </w:rPr>
              <w:t xml:space="preserve"> (durata 48 mesi, previsione percorrenza 140˙000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52F66" w:rsidRPr="00852F6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2F66">
              <w:rPr>
                <w:b/>
                <w:sz w:val="18"/>
                <w:szCs w:val="18"/>
              </w:rPr>
              <w:t>48</w:t>
            </w:r>
          </w:p>
          <w:p w:rsidR="00852F66" w:rsidRPr="00852F66" w:rsidRDefault="00852F66" w:rsidP="00852F66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18"/>
                <w:szCs w:val="18"/>
              </w:rPr>
            </w:pPr>
            <w:r w:rsidRPr="00852F66">
              <w:rPr>
                <w:sz w:val="18"/>
                <w:szCs w:val="18"/>
              </w:rPr>
              <w:t>(48 mensilità X 1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right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AF6496" w:rsidRDefault="00852F66" w:rsidP="00852F66">
            <w:pPr>
              <w:jc w:val="center"/>
              <w:rPr>
                <w:sz w:val="18"/>
                <w:szCs w:val="18"/>
              </w:rPr>
            </w:pPr>
            <w:r w:rsidRPr="00AF6496">
              <w:rPr>
                <w:sz w:val="18"/>
                <w:szCs w:val="18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852F66" w:rsidRPr="00751998" w:rsidRDefault="00852F66" w:rsidP="00852F6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852F66" w:rsidRPr="00751998" w:rsidRDefault="00852F66" w:rsidP="00852F66">
            <w:pPr>
              <w:pStyle w:val="Corpotesto1"/>
              <w:ind w:right="-1"/>
              <w:jc w:val="left"/>
              <w:rPr>
                <w:rFonts w:ascii="Times New Roman" w:hAnsi="Times New Roman"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>IMPORTO TOTALE OFFERTO AL NETTO DEI COSTI PER LA SICUREZZA E DELL’I.V.A.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751998" w:rsidRDefault="00852F66" w:rsidP="00852F66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751998" w:rsidRDefault="00852F66" w:rsidP="00852F66">
            <w:pPr>
              <w:contextualSpacing/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 _________________________/_____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852F66" w:rsidRPr="00751998" w:rsidRDefault="00852F66" w:rsidP="00852F6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852F66" w:rsidRPr="00751998" w:rsidRDefault="00852F66" w:rsidP="00852F66">
            <w:pPr>
              <w:pStyle w:val="Corpotesto1"/>
              <w:ind w:right="-1"/>
              <w:jc w:val="left"/>
              <w:rPr>
                <w:rFonts w:ascii="Times New Roman" w:hAnsi="Times New Roman"/>
                <w:sz w:val="20"/>
              </w:rPr>
            </w:pPr>
            <w:r w:rsidRPr="00751998">
              <w:rPr>
                <w:rFonts w:ascii="Times New Roman" w:hAnsi="Times New Roman"/>
                <w:b/>
                <w:caps/>
                <w:sz w:val="20"/>
              </w:rPr>
              <w:t>importo a base d’asta al netto dei costi per la sicurezza e dell’i.v.a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751998" w:rsidRDefault="00852F66" w:rsidP="00852F66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€ 2.620.800,00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751998" w:rsidRDefault="00852F66" w:rsidP="00852F66">
            <w:pPr>
              <w:ind w:left="-109"/>
              <w:contextualSpacing/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 xml:space="preserve">Euro </w:t>
            </w:r>
            <w:proofErr w:type="spellStart"/>
            <w:r w:rsidRPr="00751998">
              <w:rPr>
                <w:sz w:val="20"/>
                <w:szCs w:val="20"/>
              </w:rPr>
              <w:t>duemilioniseice</w:t>
            </w:r>
            <w:r>
              <w:rPr>
                <w:sz w:val="20"/>
                <w:szCs w:val="20"/>
              </w:rPr>
              <w:t>ntoventimila</w:t>
            </w:r>
            <w:r w:rsidRPr="00751998">
              <w:rPr>
                <w:sz w:val="20"/>
                <w:szCs w:val="20"/>
              </w:rPr>
              <w:t>ottocento</w:t>
            </w:r>
            <w:proofErr w:type="spellEnd"/>
            <w:r w:rsidRPr="00751998">
              <w:rPr>
                <w:sz w:val="20"/>
                <w:szCs w:val="20"/>
              </w:rPr>
              <w:t>/00</w:t>
            </w:r>
          </w:p>
        </w:tc>
      </w:tr>
      <w:tr w:rsidR="00852F66" w:rsidRPr="00DF0B35" w:rsidTr="00751998">
        <w:trPr>
          <w:cantSplit/>
          <w:trHeight w:val="787"/>
        </w:trPr>
        <w:tc>
          <w:tcPr>
            <w:tcW w:w="594" w:type="dxa"/>
            <w:shd w:val="clear" w:color="auto" w:fill="auto"/>
            <w:vAlign w:val="center"/>
          </w:tcPr>
          <w:p w:rsidR="00852F66" w:rsidRPr="00751998" w:rsidRDefault="00852F66" w:rsidP="00852F6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852F66" w:rsidRPr="00751998" w:rsidRDefault="00852F66" w:rsidP="00852F66">
            <w:pPr>
              <w:pStyle w:val="Corpotesto1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>CALCOLO RIBASSO D’ASTA [(B – A) / B x 100]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751998" w:rsidRDefault="00852F66" w:rsidP="00852F66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______,__ %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751998" w:rsidRDefault="00852F66" w:rsidP="00852F6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___________________________</w:t>
            </w:r>
          </w:p>
          <w:p w:rsidR="00852F66" w:rsidRPr="00751998" w:rsidRDefault="00852F66" w:rsidP="00852F6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per cento</w:t>
            </w:r>
          </w:p>
        </w:tc>
      </w:tr>
      <w:tr w:rsidR="00852F66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852F66" w:rsidRPr="00751998" w:rsidRDefault="00852F66" w:rsidP="00852F66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852F66" w:rsidRPr="00751998" w:rsidRDefault="00852F66" w:rsidP="00852F66">
            <w:pPr>
              <w:pStyle w:val="Corpotesto1"/>
              <w:spacing w:before="60" w:after="60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 xml:space="preserve">COSTI DELLA SICUREZZA 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751998" w:rsidRDefault="00852F66" w:rsidP="00852F66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€ 0,00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751998" w:rsidRDefault="00852F66" w:rsidP="00852F66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52F66" w:rsidRPr="00DF0B35" w:rsidTr="0017524F">
        <w:trPr>
          <w:cantSplit/>
          <w:trHeight w:val="418"/>
        </w:trPr>
        <w:tc>
          <w:tcPr>
            <w:tcW w:w="8843" w:type="dxa"/>
            <w:gridSpan w:val="5"/>
            <w:shd w:val="clear" w:color="auto" w:fill="auto"/>
            <w:vAlign w:val="center"/>
          </w:tcPr>
          <w:p w:rsidR="00852F66" w:rsidRPr="00751998" w:rsidRDefault="00852F66" w:rsidP="00852F66">
            <w:pPr>
              <w:spacing w:before="60" w:after="60"/>
              <w:contextualSpacing/>
              <w:jc w:val="right"/>
              <w:rPr>
                <w:b/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TOTALE OFFERTA (A +D)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52F66" w:rsidRPr="00751998" w:rsidRDefault="00852F66" w:rsidP="00852F66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852F66" w:rsidRPr="00751998" w:rsidRDefault="00852F66" w:rsidP="00852F66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Euro________________________________</w:t>
            </w:r>
          </w:p>
        </w:tc>
      </w:tr>
    </w:tbl>
    <w:p w:rsidR="00751998" w:rsidRDefault="00550A25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lastRenderedPageBreak/>
        <w:t>L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’offerta è valida, a tutti gli effetti, per un periodo di 180 giorni decorrenti dal termine fissato per la presentazione della stessa</w:t>
      </w:r>
      <w:r w:rsidR="0075199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751998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751998" w:rsidRPr="00537E29" w:rsidRDefault="00751998" w:rsidP="00751998">
      <w:pPr>
        <w:tabs>
          <w:tab w:val="left" w:pos="851"/>
          <w:tab w:val="left" w:pos="6096"/>
        </w:tabs>
        <w:ind w:left="851" w:hanging="709"/>
        <w:jc w:val="both"/>
        <w:rPr>
          <w:snapToGrid w:val="0"/>
          <w:sz w:val="20"/>
          <w:szCs w:val="20"/>
        </w:rPr>
      </w:pPr>
      <w:r w:rsidRPr="00943FDA">
        <w:rPr>
          <w:b/>
          <w:i/>
          <w:snapToGrid w:val="0"/>
          <w:sz w:val="20"/>
          <w:szCs w:val="20"/>
        </w:rPr>
        <w:t>*</w:t>
      </w:r>
      <w:r>
        <w:rPr>
          <w:b/>
          <w:i/>
          <w:snapToGrid w:val="0"/>
          <w:sz w:val="20"/>
          <w:szCs w:val="20"/>
        </w:rPr>
        <w:t xml:space="preserve"> </w:t>
      </w:r>
      <w:r w:rsidRPr="00537E29">
        <w:rPr>
          <w:b/>
          <w:i/>
          <w:snapToGrid w:val="0"/>
          <w:sz w:val="20"/>
          <w:szCs w:val="20"/>
          <w:u w:val="single"/>
        </w:rPr>
        <w:t>N.B.:</w:t>
      </w:r>
      <w:r w:rsidRPr="00943FDA">
        <w:rPr>
          <w:b/>
          <w:i/>
          <w:snapToGrid w:val="0"/>
          <w:sz w:val="20"/>
          <w:szCs w:val="20"/>
        </w:rPr>
        <w:t xml:space="preserve"> </w:t>
      </w:r>
      <w:r>
        <w:rPr>
          <w:b/>
          <w:i/>
          <w:snapToGrid w:val="0"/>
          <w:sz w:val="20"/>
          <w:szCs w:val="20"/>
        </w:rPr>
        <w:tab/>
      </w:r>
      <w:r w:rsidRPr="00537E29">
        <w:rPr>
          <w:snapToGrid w:val="0"/>
          <w:sz w:val="20"/>
          <w:szCs w:val="20"/>
        </w:rPr>
        <w:t>Ai fini della valutazione dell’elemento quantitativo (prezzo) dell’offerta, sarà preso in considerazione esclusivamente il ribasso percentuale sull’importo posto a base di gara "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>" espresso in lettere.</w:t>
      </w:r>
    </w:p>
    <w:p w:rsidR="00751998" w:rsidRPr="00537E29" w:rsidRDefault="00751998" w:rsidP="00751998">
      <w:pPr>
        <w:tabs>
          <w:tab w:val="left" w:pos="6096"/>
        </w:tabs>
        <w:ind w:left="851"/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>In caso di discordanza tra il ribasso percentuale offerto “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>”, espresso in lettere, e l’importo del servizio “A”, prevale il ribasso percentuale offerto “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 xml:space="preserve">”, espresso in lettere; in tal caso l’importo del servizio “A” e i </w:t>
      </w:r>
      <w:r w:rsidR="00995F7B" w:rsidRPr="00537E29">
        <w:rPr>
          <w:snapToGrid w:val="0"/>
          <w:sz w:val="20"/>
          <w:szCs w:val="20"/>
        </w:rPr>
        <w:t>prezz</w:t>
      </w:r>
      <w:r w:rsidR="00995F7B">
        <w:rPr>
          <w:snapToGrid w:val="0"/>
          <w:sz w:val="20"/>
          <w:szCs w:val="20"/>
        </w:rPr>
        <w:t>i</w:t>
      </w:r>
      <w:r w:rsidR="00995F7B" w:rsidRPr="00537E29">
        <w:rPr>
          <w:snapToGrid w:val="0"/>
          <w:sz w:val="20"/>
          <w:szCs w:val="20"/>
        </w:rPr>
        <w:t xml:space="preserve"> </w:t>
      </w:r>
      <w:r w:rsidRPr="00537E29">
        <w:rPr>
          <w:snapToGrid w:val="0"/>
          <w:sz w:val="20"/>
          <w:szCs w:val="20"/>
        </w:rPr>
        <w:t xml:space="preserve">unitari </w:t>
      </w:r>
      <w:r w:rsidR="00995F7B" w:rsidRPr="00537E29">
        <w:rPr>
          <w:snapToGrid w:val="0"/>
          <w:sz w:val="20"/>
          <w:szCs w:val="20"/>
        </w:rPr>
        <w:t>offert</w:t>
      </w:r>
      <w:r w:rsidR="00995F7B">
        <w:rPr>
          <w:snapToGrid w:val="0"/>
          <w:sz w:val="20"/>
          <w:szCs w:val="20"/>
        </w:rPr>
        <w:t>i</w:t>
      </w:r>
      <w:r w:rsidR="00995F7B" w:rsidRPr="00537E29">
        <w:rPr>
          <w:snapToGrid w:val="0"/>
          <w:sz w:val="20"/>
          <w:szCs w:val="20"/>
        </w:rPr>
        <w:t xml:space="preserve"> </w:t>
      </w:r>
      <w:r w:rsidRPr="00537E29">
        <w:rPr>
          <w:snapToGrid w:val="0"/>
          <w:sz w:val="20"/>
          <w:szCs w:val="20"/>
        </w:rPr>
        <w:t>saranno ricalcolati di conseguenza, come specificato nel disciplinare.</w:t>
      </w:r>
    </w:p>
    <w:p w:rsidR="00751998" w:rsidRPr="00537E29" w:rsidRDefault="00751998" w:rsidP="00751998">
      <w:pPr>
        <w:tabs>
          <w:tab w:val="left" w:pos="6096"/>
        </w:tabs>
        <w:ind w:left="851"/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espresso in lettere, </w:t>
      </w:r>
    </w:p>
    <w:p w:rsidR="00751998" w:rsidRDefault="00751998" w:rsidP="00751998">
      <w:pPr>
        <w:tabs>
          <w:tab w:val="left" w:pos="6096"/>
        </w:tabs>
        <w:jc w:val="both"/>
        <w:rPr>
          <w:i/>
          <w:snapToGrid w:val="0"/>
          <w:sz w:val="20"/>
          <w:szCs w:val="20"/>
        </w:rPr>
      </w:pPr>
    </w:p>
    <w:p w:rsidR="00751998" w:rsidRPr="00537E29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 xml:space="preserve">per il servizio (A) </w:t>
      </w:r>
      <w:r w:rsidRPr="00537E29">
        <w:rPr>
          <w:snapToGrid w:val="0"/>
          <w:sz w:val="20"/>
          <w:szCs w:val="20"/>
        </w:rPr>
        <w:t>è comprensivo del costo della manodopera che il concorrente quantifica in Euro</w:t>
      </w:r>
      <w:r>
        <w:rPr>
          <w:snapToGrid w:val="0"/>
          <w:sz w:val="20"/>
          <w:szCs w:val="20"/>
        </w:rPr>
        <w:t>_________</w:t>
      </w:r>
      <w:r w:rsidRPr="00537E29">
        <w:rPr>
          <w:snapToGrid w:val="0"/>
          <w:sz w:val="20"/>
          <w:szCs w:val="20"/>
        </w:rPr>
        <w:t>__    (</w:t>
      </w:r>
      <w:proofErr w:type="spellStart"/>
      <w:r w:rsidRPr="00537E29">
        <w:rPr>
          <w:snapToGrid w:val="0"/>
          <w:sz w:val="20"/>
          <w:szCs w:val="20"/>
        </w:rPr>
        <w:t>diconsi</w:t>
      </w:r>
      <w:proofErr w:type="spellEnd"/>
      <w:r w:rsidRPr="00537E29">
        <w:rPr>
          <w:snapToGrid w:val="0"/>
          <w:sz w:val="20"/>
          <w:szCs w:val="20"/>
        </w:rPr>
        <w:t xml:space="preserve"> Euro ____________________________________________).</w:t>
      </w:r>
    </w:p>
    <w:p w:rsidR="00751998" w:rsidRPr="00537E29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La mancata indicazione del costo della manodopera (da indicare ai sensi dell'art. 95, comma 10 del D. Lgs. n. 50/2016 e s.m.i.) comporta l’esclusione del concorrente dalla procedura di gara; il concorrente con la sottoscrizione della presente offerta dichiara che il costo indicato rispetta i minimi salariali definiti dalla contrattazione collettiva nazionale di settore tra le organizzazioni sindacali dei lavoratori e le organizzazioni dei datori di lavoro comparativamente più rappresentative sul piano nazionale e le voci retributive previste dalla contrattazione integrativa di secondo livello. </w:t>
      </w:r>
    </w:p>
    <w:p w:rsidR="00751998" w:rsidRDefault="00751998" w:rsidP="00751998">
      <w:pPr>
        <w:tabs>
          <w:tab w:val="left" w:pos="6096"/>
        </w:tabs>
        <w:jc w:val="both"/>
        <w:rPr>
          <w:i/>
          <w:snapToGrid w:val="0"/>
          <w:sz w:val="20"/>
          <w:szCs w:val="20"/>
        </w:rPr>
      </w:pPr>
    </w:p>
    <w:p w:rsidR="00751998" w:rsidRPr="00196C29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>per il servizio (A)</w:t>
      </w:r>
      <w:r w:rsidRPr="00537E29">
        <w:rPr>
          <w:snapToGrid w:val="0"/>
          <w:sz w:val="20"/>
          <w:szCs w:val="20"/>
        </w:rPr>
        <w:t xml:space="preserve"> è comprensivo degli oneri interni per la sicurezza del lavoro che il concorrente quantifica in Euro _____________   (</w:t>
      </w:r>
      <w:proofErr w:type="spellStart"/>
      <w:r w:rsidRPr="00537E29">
        <w:rPr>
          <w:snapToGrid w:val="0"/>
          <w:sz w:val="20"/>
          <w:szCs w:val="20"/>
        </w:rPr>
        <w:t>diconsi</w:t>
      </w:r>
      <w:proofErr w:type="spellEnd"/>
      <w:r w:rsidRPr="00537E29">
        <w:rPr>
          <w:snapToGrid w:val="0"/>
          <w:sz w:val="20"/>
          <w:szCs w:val="20"/>
        </w:rPr>
        <w:t xml:space="preserve"> Euro _________</w:t>
      </w:r>
      <w:r>
        <w:rPr>
          <w:snapToGrid w:val="0"/>
          <w:sz w:val="20"/>
          <w:szCs w:val="20"/>
        </w:rPr>
        <w:t>_______________________________</w:t>
      </w:r>
      <w:r w:rsidRPr="00537E29">
        <w:rPr>
          <w:snapToGrid w:val="0"/>
          <w:sz w:val="20"/>
          <w:szCs w:val="20"/>
        </w:rPr>
        <w:t>___).</w:t>
      </w:r>
    </w:p>
    <w:p w:rsidR="00751998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196C29">
        <w:rPr>
          <w:snapToGrid w:val="0"/>
          <w:sz w:val="20"/>
          <w:szCs w:val="20"/>
        </w:rPr>
        <w:t>La mancata indicazione degli oneri interni per la sicurezza del lavoro (da indicare ai sensi dell'art. 95, comma 10 del D. Lgs. 50/2016 e s.m.i.) comporta l’esclusione del concorrente dalla procedura di gara.</w:t>
      </w:r>
    </w:p>
    <w:p w:rsidR="00751998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Pr="00876EF8" w:rsidRDefault="00751998" w:rsidP="0075199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>
        <w:rPr>
          <w:b/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a), b) e c) del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>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alla lettera d)  del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>50/2016 s.m.i., ed il raggruppamento sia già stato costituito, la scheda di offerta deve essere compilata e sottoscritta da un legale rappresentante della mandataria o da un procuratore della medesima munito di procura speciale  attestante il potere di presentare offerta di importo almeno corrispondente a quello offerto ( procura da allegare all’offerta) 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>In caso il concorrente rientri tra i soggetti di cui alla lettera e)  del comma 2 dell’art. 50 del D. Lgs.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d) e </w:t>
      </w:r>
      <w:proofErr w:type="spellStart"/>
      <w:r w:rsidRPr="00876EF8">
        <w:rPr>
          <w:snapToGrid w:val="0"/>
          <w:sz w:val="18"/>
          <w:szCs w:val="18"/>
        </w:rPr>
        <w:t>e</w:t>
      </w:r>
      <w:proofErr w:type="spellEnd"/>
      <w:r w:rsidRPr="00876EF8">
        <w:rPr>
          <w:snapToGrid w:val="0"/>
          <w:sz w:val="18"/>
          <w:szCs w:val="18"/>
        </w:rPr>
        <w:t xml:space="preserve">) del comma 2 dell’art. 50 del D. Lgs. 50/2016 s.m.i., ed il raggruppamento o consorzio ordinario non sia ancora costituito, ai sensi del comma 8 dell’art. 48 del D. Lgs. 50/2016 s.m.i., la scheda di offerta deve essere compilata e sottoscritta da tutti gli operatori economici che formeranno il raggruppamento o il consorzio ordinario, </w:t>
      </w:r>
      <w:r w:rsidRPr="00876EF8">
        <w:rPr>
          <w:snapToGrid w:val="0"/>
          <w:sz w:val="18"/>
          <w:szCs w:val="18"/>
        </w:rPr>
        <w:lastRenderedPageBreak/>
        <w:t xml:space="preserve">nella persona di un proprio legale rappresentante o di un procuratore munito di procura speciale attestante il potere di presentare offerta di importo almeno corrispondente a quello offerto (procura da allegare all’offerta). </w:t>
      </w:r>
    </w:p>
    <w:p w:rsidR="00751998" w:rsidRDefault="00751998" w:rsidP="00751998">
      <w:pPr>
        <w:spacing w:after="120"/>
        <w:jc w:val="both"/>
        <w:rPr>
          <w:b/>
          <w:i/>
          <w:snapToGrid w:val="0"/>
          <w:sz w:val="18"/>
          <w:szCs w:val="18"/>
        </w:rPr>
      </w:pPr>
    </w:p>
    <w:p w:rsidR="00751998" w:rsidRPr="00876EF8" w:rsidRDefault="00751998" w:rsidP="00751998">
      <w:pPr>
        <w:spacing w:after="120"/>
        <w:jc w:val="both"/>
        <w:rPr>
          <w:b/>
          <w:i/>
          <w:snapToGrid w:val="0"/>
          <w:sz w:val="18"/>
          <w:szCs w:val="18"/>
        </w:rPr>
      </w:pP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p w:rsidR="00751998" w:rsidRPr="00C4029E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sectPr w:rsidR="00751998" w:rsidRPr="00C4029E" w:rsidSect="00AF6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964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5C" w:rsidRDefault="00176C5C">
      <w:r>
        <w:separator/>
      </w:r>
    </w:p>
  </w:endnote>
  <w:endnote w:type="continuationSeparator" w:id="0">
    <w:p w:rsidR="00176C5C" w:rsidRDefault="0017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E032DA">
      <w:rPr>
        <w:rStyle w:val="Numeropagina"/>
        <w:rFonts w:ascii="Times New Roman" w:hAnsi="Times New Roman"/>
        <w:noProof/>
        <w:sz w:val="20"/>
      </w:rPr>
      <w:t>1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2DA" w:rsidRDefault="00E03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5C" w:rsidRDefault="00176C5C">
      <w:r>
        <w:separator/>
      </w:r>
    </w:p>
  </w:footnote>
  <w:footnote w:type="continuationSeparator" w:id="0">
    <w:p w:rsidR="00176C5C" w:rsidRDefault="0017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2DA" w:rsidRDefault="00E03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6"/>
    </w:tblGrid>
    <w:tr w:rsidR="00751998" w:rsidRPr="00AF6496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AF6496" w:rsidRDefault="00751998" w:rsidP="00751998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i/>
              <w:sz w:val="20"/>
              <w:szCs w:val="20"/>
            </w:rPr>
            <w:t>S.p.A. Autovie Venete</w:t>
          </w:r>
        </w:p>
      </w:tc>
    </w:tr>
    <w:tr w:rsidR="00751998" w:rsidRPr="00AF6496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AF6496" w:rsidRDefault="00751998" w:rsidP="00A22CF8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sz w:val="20"/>
              <w:szCs w:val="20"/>
            </w:rPr>
            <w:t xml:space="preserve">SCHEDA </w:t>
          </w:r>
          <w:r w:rsidR="00A22CF8">
            <w:rPr>
              <w:rFonts w:ascii="Garamond" w:hAnsi="Garamond"/>
              <w:sz w:val="20"/>
              <w:szCs w:val="20"/>
            </w:rPr>
            <w:t>4</w:t>
          </w:r>
          <w:r w:rsidRPr="00AF6496">
            <w:rPr>
              <w:rFonts w:ascii="Garamond" w:hAnsi="Garamond"/>
              <w:sz w:val="20"/>
              <w:szCs w:val="20"/>
            </w:rPr>
            <w:t xml:space="preserve"> – “</w:t>
          </w:r>
          <w:r w:rsidRPr="00AF6496">
            <w:rPr>
              <w:i/>
              <w:snapToGrid/>
              <w:sz w:val="20"/>
              <w:szCs w:val="20"/>
            </w:rPr>
            <w:t>Offerta economica</w:t>
          </w:r>
          <w:r w:rsidRPr="00AF6496">
            <w:rPr>
              <w:rFonts w:ascii="Garamond" w:hAnsi="Garamond"/>
              <w:sz w:val="20"/>
              <w:szCs w:val="20"/>
            </w:rPr>
            <w:t>”</w:t>
          </w:r>
        </w:p>
      </w:tc>
    </w:tr>
    <w:tr w:rsidR="00751998" w:rsidRPr="00AF6496" w:rsidTr="00D2629D">
      <w:trPr>
        <w:trHeight w:val="295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51998" w:rsidRPr="00AF6496" w:rsidRDefault="00751998" w:rsidP="00751998">
          <w:pPr>
            <w:jc w:val="center"/>
            <w:rPr>
              <w:sz w:val="20"/>
              <w:szCs w:val="20"/>
            </w:rPr>
          </w:pPr>
          <w:r w:rsidRPr="00AF6496">
            <w:rPr>
              <w:rFonts w:ascii="Garamond" w:hAnsi="Garamond"/>
              <w:b/>
              <w:caps/>
              <w:snapToGrid w:val="0"/>
              <w:sz w:val="20"/>
              <w:szCs w:val="20"/>
            </w:rPr>
            <w:t>SERVIZIO DI NOLEGGIO autoveicoli SENZA</w:t>
          </w:r>
          <w:r w:rsidR="00995F7B">
            <w:rPr>
              <w:rFonts w:ascii="Garamond" w:hAnsi="Garamond"/>
              <w:b/>
              <w:caps/>
              <w:snapToGrid w:val="0"/>
              <w:sz w:val="20"/>
              <w:szCs w:val="20"/>
            </w:rPr>
            <w:t xml:space="preserve"> conducente</w:t>
          </w:r>
          <w:r w:rsidRPr="00AF6496">
            <w:rPr>
              <w:rFonts w:ascii="Garamond" w:hAnsi="Garamond"/>
              <w:b/>
              <w:caps/>
              <w:snapToGrid w:val="0"/>
              <w:sz w:val="20"/>
              <w:szCs w:val="20"/>
            </w:rPr>
            <w:t>”</w:t>
          </w:r>
        </w:p>
      </w:tc>
    </w:tr>
  </w:tbl>
  <w:p w:rsidR="00751998" w:rsidRPr="00AF6496" w:rsidRDefault="00751998" w:rsidP="00751998">
    <w:pPr>
      <w:pStyle w:val="Intestazione"/>
      <w:jc w:val="center"/>
      <w:rPr>
        <w:b/>
        <w:sz w:val="20"/>
        <w:szCs w:val="20"/>
      </w:rPr>
    </w:pPr>
    <w:r w:rsidRPr="00AF6496">
      <w:rPr>
        <w:b/>
        <w:sz w:val="20"/>
        <w:szCs w:val="20"/>
      </w:rPr>
      <w:t xml:space="preserve">C.I.G. </w:t>
    </w:r>
    <w:r w:rsidR="00E032DA" w:rsidRPr="00E032DA">
      <w:rPr>
        <w:b/>
        <w:sz w:val="20"/>
        <w:szCs w:val="20"/>
      </w:rPr>
      <w:t>7146818CC6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2DA" w:rsidRDefault="00E03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"/>
  </w:num>
  <w:num w:numId="5">
    <w:abstractNumId w:val="1"/>
  </w:num>
  <w:num w:numId="6">
    <w:abstractNumId w:val="10"/>
  </w:num>
  <w:num w:numId="7">
    <w:abstractNumId w:val="18"/>
  </w:num>
  <w:num w:numId="8">
    <w:abstractNumId w:val="12"/>
  </w:num>
  <w:num w:numId="9">
    <w:abstractNumId w:val="7"/>
  </w:num>
  <w:num w:numId="10">
    <w:abstractNumId w:val="24"/>
  </w:num>
  <w:num w:numId="11">
    <w:abstractNumId w:val="8"/>
  </w:num>
  <w:num w:numId="12">
    <w:abstractNumId w:val="3"/>
  </w:num>
  <w:num w:numId="13">
    <w:abstractNumId w:val="20"/>
  </w:num>
  <w:num w:numId="14">
    <w:abstractNumId w:val="15"/>
  </w:num>
  <w:num w:numId="15">
    <w:abstractNumId w:val="11"/>
  </w:num>
  <w:num w:numId="16">
    <w:abstractNumId w:val="9"/>
  </w:num>
  <w:num w:numId="17">
    <w:abstractNumId w:val="16"/>
  </w:num>
  <w:num w:numId="18">
    <w:abstractNumId w:val="21"/>
  </w:num>
  <w:num w:numId="19">
    <w:abstractNumId w:val="4"/>
  </w:num>
  <w:num w:numId="20">
    <w:abstractNumId w:val="21"/>
  </w:num>
  <w:num w:numId="21">
    <w:abstractNumId w:val="23"/>
  </w:num>
  <w:num w:numId="22">
    <w:abstractNumId w:val="5"/>
  </w:num>
  <w:num w:numId="23">
    <w:abstractNumId w:val="21"/>
  </w:num>
  <w:num w:numId="24">
    <w:abstractNumId w:val="17"/>
  </w:num>
  <w:num w:numId="25">
    <w:abstractNumId w:val="6"/>
  </w:num>
  <w:num w:numId="26">
    <w:abstractNumId w:val="19"/>
  </w:num>
  <w:num w:numId="27">
    <w:abstractNumId w:val="25"/>
  </w:num>
  <w:num w:numId="28">
    <w:abstractNumId w:val="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2051C"/>
    <w:rsid w:val="00130600"/>
    <w:rsid w:val="0014288E"/>
    <w:rsid w:val="0015046B"/>
    <w:rsid w:val="001526C3"/>
    <w:rsid w:val="00165135"/>
    <w:rsid w:val="0017524F"/>
    <w:rsid w:val="00176C5C"/>
    <w:rsid w:val="00180588"/>
    <w:rsid w:val="0018607A"/>
    <w:rsid w:val="001A50F8"/>
    <w:rsid w:val="001A51CD"/>
    <w:rsid w:val="001B2ECA"/>
    <w:rsid w:val="001C246E"/>
    <w:rsid w:val="001C2DFC"/>
    <w:rsid w:val="001E08BC"/>
    <w:rsid w:val="001E470A"/>
    <w:rsid w:val="001E55F0"/>
    <w:rsid w:val="001F6406"/>
    <w:rsid w:val="00226F42"/>
    <w:rsid w:val="0024235D"/>
    <w:rsid w:val="00250D22"/>
    <w:rsid w:val="00252DDE"/>
    <w:rsid w:val="00262B66"/>
    <w:rsid w:val="002665F5"/>
    <w:rsid w:val="002771ED"/>
    <w:rsid w:val="002967EC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12A8"/>
    <w:rsid w:val="003947F9"/>
    <w:rsid w:val="00394C4C"/>
    <w:rsid w:val="003A57D0"/>
    <w:rsid w:val="003A5F0A"/>
    <w:rsid w:val="003C4015"/>
    <w:rsid w:val="003D49A2"/>
    <w:rsid w:val="003D59C0"/>
    <w:rsid w:val="003E5B83"/>
    <w:rsid w:val="003E7851"/>
    <w:rsid w:val="003F6BD6"/>
    <w:rsid w:val="00404477"/>
    <w:rsid w:val="00404DB2"/>
    <w:rsid w:val="00415592"/>
    <w:rsid w:val="00420CA7"/>
    <w:rsid w:val="00423279"/>
    <w:rsid w:val="004335F2"/>
    <w:rsid w:val="004467C8"/>
    <w:rsid w:val="00446D2C"/>
    <w:rsid w:val="00460CFC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611A"/>
    <w:rsid w:val="00517AE4"/>
    <w:rsid w:val="00523414"/>
    <w:rsid w:val="00532727"/>
    <w:rsid w:val="00534B16"/>
    <w:rsid w:val="00535A66"/>
    <w:rsid w:val="005439D1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A27D2"/>
    <w:rsid w:val="005B40A7"/>
    <w:rsid w:val="005B5D04"/>
    <w:rsid w:val="005C3BE0"/>
    <w:rsid w:val="005C4FEF"/>
    <w:rsid w:val="005C6801"/>
    <w:rsid w:val="005C7073"/>
    <w:rsid w:val="005C7508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7BDE"/>
    <w:rsid w:val="00674928"/>
    <w:rsid w:val="0067731A"/>
    <w:rsid w:val="00680F3C"/>
    <w:rsid w:val="00683207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5B50"/>
    <w:rsid w:val="00706DA9"/>
    <w:rsid w:val="007149BB"/>
    <w:rsid w:val="00736D72"/>
    <w:rsid w:val="00740F4C"/>
    <w:rsid w:val="00751998"/>
    <w:rsid w:val="00756CB5"/>
    <w:rsid w:val="00760237"/>
    <w:rsid w:val="007844D9"/>
    <w:rsid w:val="00790F02"/>
    <w:rsid w:val="00792759"/>
    <w:rsid w:val="00796388"/>
    <w:rsid w:val="007970DB"/>
    <w:rsid w:val="007A0D66"/>
    <w:rsid w:val="007A4D7F"/>
    <w:rsid w:val="007B06F1"/>
    <w:rsid w:val="007B3F32"/>
    <w:rsid w:val="007B5BC4"/>
    <w:rsid w:val="007C16C0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52F66"/>
    <w:rsid w:val="00856A5F"/>
    <w:rsid w:val="00865ACB"/>
    <w:rsid w:val="0088281A"/>
    <w:rsid w:val="00895B00"/>
    <w:rsid w:val="008A671E"/>
    <w:rsid w:val="008A6F2C"/>
    <w:rsid w:val="008A758C"/>
    <w:rsid w:val="008C2E45"/>
    <w:rsid w:val="008C3135"/>
    <w:rsid w:val="008D3880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0250"/>
    <w:rsid w:val="00943954"/>
    <w:rsid w:val="009556FC"/>
    <w:rsid w:val="0096681F"/>
    <w:rsid w:val="00975EA7"/>
    <w:rsid w:val="00992AFE"/>
    <w:rsid w:val="00995F7B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2CF8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5033"/>
    <w:rsid w:val="00AA0554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AF6496"/>
    <w:rsid w:val="00B01B2E"/>
    <w:rsid w:val="00B056C8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B5D5A"/>
    <w:rsid w:val="00BE7A0F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70C3"/>
    <w:rsid w:val="00D3368F"/>
    <w:rsid w:val="00D36338"/>
    <w:rsid w:val="00D43F78"/>
    <w:rsid w:val="00D45C43"/>
    <w:rsid w:val="00D47B60"/>
    <w:rsid w:val="00D57E20"/>
    <w:rsid w:val="00D7469F"/>
    <w:rsid w:val="00D75AAE"/>
    <w:rsid w:val="00D76EE0"/>
    <w:rsid w:val="00D83BAA"/>
    <w:rsid w:val="00D93547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E032DA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2406"/>
    <w:rsid w:val="00ED44D6"/>
    <w:rsid w:val="00EE5A4E"/>
    <w:rsid w:val="00EF4F9C"/>
    <w:rsid w:val="00F002E2"/>
    <w:rsid w:val="00F052B9"/>
    <w:rsid w:val="00F07D53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9081-161A-4E53-B462-526DD002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3</TotalTime>
  <Pages>5</Pages>
  <Words>1429</Words>
  <Characters>9972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11379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4</cp:revision>
  <cp:lastPrinted>2015-03-25T15:29:00Z</cp:lastPrinted>
  <dcterms:created xsi:type="dcterms:W3CDTF">2017-07-14T08:36:00Z</dcterms:created>
  <dcterms:modified xsi:type="dcterms:W3CDTF">2017-08-17T13:09:00Z</dcterms:modified>
</cp:coreProperties>
</file>