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DA2C3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</w:p>
          <w:p w:rsidR="00CC03FA" w:rsidRPr="00C9152E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DA2C35">
              <w:rPr>
                <w:rFonts w:ascii="Times New Roman" w:hAnsi="Times New Roman"/>
                <w:b/>
                <w:snapToGrid w:val="0"/>
                <w:lang w:eastAsia="it-IT"/>
              </w:rPr>
              <w:t>SCHEDA 2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 w:rsidR="00CC03FA" w:rsidRPr="00DA2C35">
              <w:rPr>
                <w:rFonts w:ascii="Times New Roman" w:hAnsi="Times New Roman"/>
                <w:b/>
                <w:snapToGrid w:val="0"/>
                <w:lang w:eastAsia="it-IT"/>
              </w:rPr>
              <w:t>Informazioni sull’operatore economico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9B069E" w:rsidRDefault="009B069E" w:rsidP="009B069E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L’AFFIDAMENTO DELLA</w:t>
            </w:r>
          </w:p>
          <w:p w:rsidR="009B069E" w:rsidRDefault="009B069E" w:rsidP="009B069E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“Fornitura di cloruro di sodio e di calcio, suddivisa in 2 Lotti”</w:t>
            </w:r>
          </w:p>
          <w:p w:rsidR="00CC03FA" w:rsidRPr="00C9152E" w:rsidRDefault="00CC03FA" w:rsidP="0009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Pr="007D6618" w:rsidRDefault="001F4D9B" w:rsidP="009B069E">
      <w:pPr>
        <w:spacing w:before="120"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bookmarkStart w:id="0" w:name="_GoBack"/>
      <w:bookmarkEnd w:id="0"/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B069E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603FA"/>
    <w:rsid w:val="0027418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B069E"/>
    <w:rsid w:val="009F1B01"/>
    <w:rsid w:val="00A07540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14</cp:revision>
  <dcterms:created xsi:type="dcterms:W3CDTF">2017-04-10T13:52:00Z</dcterms:created>
  <dcterms:modified xsi:type="dcterms:W3CDTF">2017-09-13T13:40:00Z</dcterms:modified>
</cp:coreProperties>
</file>